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/>
        <w:jc w:val="right"/>
        <w:rPr>
          <w:rFonts w:ascii="Arial" w:hAnsi="Arial"/>
          <w:b w:val="1"/>
        </w:rPr>
      </w:pPr>
    </w:p>
    <w:p w14:paraId="02000000">
      <w:pPr>
        <w:spacing w:after="0"/>
        <w:ind/>
        <w:jc w:val="center"/>
        <w:rPr>
          <w:rFonts w:ascii="Arial" w:hAnsi="Arial"/>
          <w:b w:val="1"/>
        </w:rPr>
      </w:pPr>
    </w:p>
    <w:p w14:paraId="03000000">
      <w:pPr>
        <w:spacing w:after="0"/>
        <w:ind/>
        <w:jc w:val="center"/>
        <w:rPr>
          <w:rFonts w:ascii="Arial" w:hAnsi="Arial"/>
          <w:b w:val="1"/>
          <w:color w:themeColor="accent1" w:themeShade="80" w:val="244061"/>
          <w:sz w:val="24"/>
        </w:rPr>
      </w:pPr>
      <w:r>
        <w:rPr>
          <w:rFonts w:ascii="Arial" w:hAnsi="Arial"/>
          <w:b w:val="1"/>
          <w:color w:themeColor="accent1" w:themeShade="80" w:val="244061"/>
          <w:sz w:val="24"/>
        </w:rPr>
        <w:t>Перечень специальностей/профессий, по которым БПОУ ВО «Вологодский колледж права и технологии»</w:t>
      </w:r>
    </w:p>
    <w:p w14:paraId="04000000">
      <w:pPr>
        <w:spacing w:after="0"/>
        <w:ind/>
        <w:jc w:val="center"/>
        <w:rPr>
          <w:rFonts w:ascii="Arial" w:hAnsi="Arial"/>
          <w:b w:val="1"/>
          <w:color w:themeColor="accent1" w:themeShade="80" w:val="244061"/>
          <w:sz w:val="24"/>
        </w:rPr>
      </w:pPr>
      <w:r>
        <w:rPr>
          <w:rFonts w:ascii="Arial" w:hAnsi="Arial"/>
          <w:b w:val="1"/>
          <w:color w:themeColor="accent1" w:themeShade="80" w:val="244061"/>
          <w:sz w:val="24"/>
        </w:rPr>
        <w:t>объявляет прием на 2025 – 2026 учебный год</w:t>
      </w:r>
    </w:p>
    <w:p w14:paraId="05000000">
      <w:pPr>
        <w:rPr>
          <w:sz w:val="24"/>
        </w:rPr>
      </w:pPr>
    </w:p>
    <w:tbl>
      <w:tblPr>
        <w:tblStyle w:val="Style_1"/>
        <w:tblInd w:type="dxa" w:w="534"/>
        <w:tblLayout w:type="fixed"/>
      </w:tblPr>
      <w:tblGrid>
        <w:gridCol w:w="3969"/>
        <w:gridCol w:w="1984"/>
        <w:gridCol w:w="1984"/>
        <w:gridCol w:w="1985"/>
        <w:gridCol w:w="1913"/>
        <w:gridCol w:w="1914"/>
      </w:tblGrid>
      <w:tr>
        <w:trPr>
          <w:trHeight w:hRule="atLeast" w:val="375"/>
        </w:trPr>
        <w:tc>
          <w:tcPr>
            <w:tcW w:type="dxa" w:w="3969"/>
            <w:vMerge w:val="restart"/>
          </w:tcPr>
          <w:p w14:paraId="06000000">
            <w:pPr>
              <w:ind/>
              <w:jc w:val="center"/>
            </w:pPr>
            <w:r>
              <w:t>Наименование специальности/профессии</w:t>
            </w:r>
          </w:p>
        </w:tc>
        <w:tc>
          <w:tcPr>
            <w:tcW w:type="dxa" w:w="1984"/>
            <w:vMerge w:val="restart"/>
          </w:tcPr>
          <w:p w14:paraId="07000000">
            <w:pPr>
              <w:ind/>
              <w:jc w:val="center"/>
            </w:pPr>
            <w:r>
              <w:t>Форма получения образования</w:t>
            </w:r>
          </w:p>
        </w:tc>
        <w:tc>
          <w:tcPr>
            <w:tcW w:type="dxa" w:w="1984"/>
            <w:vMerge w:val="restart"/>
          </w:tcPr>
          <w:p w14:paraId="08000000">
            <w:pPr>
              <w:ind/>
              <w:jc w:val="center"/>
            </w:pPr>
            <w:r>
              <w:t>Требования к уровню образования</w:t>
            </w:r>
          </w:p>
        </w:tc>
        <w:tc>
          <w:tcPr>
            <w:tcW w:type="dxa" w:w="1985"/>
            <w:vMerge w:val="restart"/>
          </w:tcPr>
          <w:p w14:paraId="09000000">
            <w:pPr>
              <w:ind/>
              <w:jc w:val="center"/>
            </w:pPr>
            <w:r>
              <w:t>Срок обучения</w:t>
            </w:r>
          </w:p>
        </w:tc>
        <w:tc>
          <w:tcPr>
            <w:tcW w:type="dxa" w:w="3827"/>
            <w:gridSpan w:val="2"/>
          </w:tcPr>
          <w:p w14:paraId="0A000000">
            <w:pPr>
              <w:ind/>
              <w:jc w:val="center"/>
            </w:pPr>
            <w:r>
              <w:t>Количество мест для приема (чел.)</w:t>
            </w:r>
          </w:p>
        </w:tc>
      </w:tr>
      <w:tr>
        <w:trPr>
          <w:trHeight w:hRule="atLeast" w:val="776"/>
        </w:trPr>
        <w:tc>
          <w:tcPr>
            <w:tcW w:type="dxa" w:w="3969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984"/>
            <w:gridSpan w:val="1"/>
            <w:vMerge w:val="continue"/>
          </w:tcPr>
          <w:p/>
        </w:tc>
        <w:tc>
          <w:tcPr>
            <w:tcW w:type="dxa" w:w="1985"/>
            <w:gridSpan w:val="1"/>
            <w:vMerge w:val="continue"/>
          </w:tcPr>
          <w:p/>
        </w:tc>
        <w:tc>
          <w:tcPr>
            <w:tcW w:type="dxa" w:w="1913"/>
          </w:tcPr>
          <w:p w14:paraId="0B000000">
            <w:pPr>
              <w:ind/>
              <w:jc w:val="center"/>
            </w:pPr>
            <w:r>
              <w:t>На бюджетной основе</w:t>
            </w:r>
          </w:p>
        </w:tc>
        <w:tc>
          <w:tcPr>
            <w:tcW w:type="dxa" w:w="1914"/>
          </w:tcPr>
          <w:p w14:paraId="0C00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По договорам об оказании платных образовательных услуг</w:t>
            </w:r>
          </w:p>
        </w:tc>
      </w:tr>
      <w:tr>
        <w:tc>
          <w:tcPr>
            <w:tcW w:type="dxa" w:w="3969"/>
          </w:tcPr>
          <w:p w14:paraId="0D000000">
            <w:pPr>
              <w:ind/>
              <w:jc w:val="center"/>
              <w:rPr>
                <w:b w:val="1"/>
              </w:rPr>
            </w:pPr>
            <w:r>
              <w:rPr>
                <w:rFonts w:ascii="Arial" w:hAnsi="Arial"/>
                <w:b w:val="1"/>
                <w:color w:val="333333"/>
                <w:sz w:val="20"/>
                <w:highlight w:val="white"/>
              </w:rPr>
              <w:t>Пожарная безопасность (техник)</w:t>
            </w:r>
          </w:p>
        </w:tc>
        <w:tc>
          <w:tcPr>
            <w:tcW w:type="dxa" w:w="1984"/>
          </w:tcPr>
          <w:p w14:paraId="0E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0F000000">
            <w:pPr>
              <w:ind/>
              <w:jc w:val="center"/>
            </w:pPr>
            <w:r>
              <w:t>основное общее</w:t>
            </w:r>
          </w:p>
          <w:p w14:paraId="10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11000000">
            <w:pPr>
              <w:ind/>
              <w:jc w:val="center"/>
            </w:pPr>
            <w:r>
              <w:t>3г.10 мес.</w:t>
            </w:r>
          </w:p>
        </w:tc>
        <w:tc>
          <w:tcPr>
            <w:tcW w:type="dxa" w:w="1913"/>
          </w:tcPr>
          <w:p w14:paraId="12000000">
            <w:pPr>
              <w:ind/>
              <w:jc w:val="center"/>
            </w:pPr>
            <w:r>
              <w:t>50</w:t>
            </w:r>
          </w:p>
        </w:tc>
        <w:tc>
          <w:tcPr>
            <w:tcW w:type="dxa" w:w="1914"/>
          </w:tcPr>
          <w:p w14:paraId="13000000">
            <w:pPr>
              <w:ind/>
              <w:jc w:val="center"/>
            </w:pPr>
            <w:r>
              <w:t>3</w:t>
            </w:r>
            <w:r>
              <w:t>4</w:t>
            </w:r>
          </w:p>
        </w:tc>
      </w:tr>
      <w:tr>
        <w:tc>
          <w:tcPr>
            <w:tcW w:type="dxa" w:w="3969"/>
          </w:tcPr>
          <w:p w14:paraId="14000000">
            <w:pPr>
              <w:ind/>
              <w:jc w:val="center"/>
              <w:rPr>
                <w:rFonts w:ascii="Arial" w:hAnsi="Arial"/>
                <w:b w:val="1"/>
                <w:color w:val="333333"/>
                <w:sz w:val="20"/>
                <w:highlight w:val="white"/>
              </w:rPr>
            </w:pPr>
            <w:r>
              <w:rPr>
                <w:rFonts w:ascii="Arial" w:hAnsi="Arial"/>
                <w:b w:val="1"/>
                <w:color w:val="333333"/>
                <w:sz w:val="20"/>
                <w:highlight w:val="white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type="dxa" w:w="1984"/>
          </w:tcPr>
          <w:p w14:paraId="15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16000000">
            <w:pPr>
              <w:ind/>
              <w:jc w:val="center"/>
            </w:pPr>
            <w:r>
              <w:t>основное общее</w:t>
            </w:r>
          </w:p>
          <w:p w14:paraId="17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18000000">
            <w:pPr>
              <w:ind/>
              <w:jc w:val="center"/>
            </w:pPr>
            <w:r>
              <w:t>3г.10 мес.</w:t>
            </w:r>
          </w:p>
        </w:tc>
        <w:tc>
          <w:tcPr>
            <w:tcW w:type="dxa" w:w="1913"/>
          </w:tcPr>
          <w:p w14:paraId="19000000">
            <w:pPr>
              <w:ind/>
              <w:jc w:val="center"/>
            </w:pPr>
            <w:r>
              <w:t>50</w:t>
            </w:r>
            <w:bookmarkStart w:id="1" w:name="_GoBack"/>
            <w:bookmarkEnd w:id="1"/>
          </w:p>
        </w:tc>
        <w:tc>
          <w:tcPr>
            <w:tcW w:type="dxa" w:w="1914"/>
          </w:tcPr>
          <w:p w14:paraId="1A000000">
            <w:pPr>
              <w:ind/>
              <w:jc w:val="center"/>
            </w:pPr>
            <w:r>
              <w:t>0</w:t>
            </w:r>
          </w:p>
        </w:tc>
      </w:tr>
      <w:tr>
        <w:trPr>
          <w:trHeight w:hRule="atLeast" w:val="632"/>
        </w:trPr>
        <w:tc>
          <w:tcPr>
            <w:tcW w:type="dxa" w:w="3969"/>
          </w:tcPr>
          <w:p w14:paraId="1B0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Кинология (кинолог)</w:t>
            </w:r>
          </w:p>
        </w:tc>
        <w:tc>
          <w:tcPr>
            <w:tcW w:type="dxa" w:w="1984"/>
          </w:tcPr>
          <w:p w14:paraId="1C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1D000000">
            <w:pPr>
              <w:ind/>
              <w:jc w:val="center"/>
            </w:pPr>
            <w:r>
              <w:t>основное общее</w:t>
            </w:r>
          </w:p>
          <w:p w14:paraId="1E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1F000000">
            <w:pPr>
              <w:ind/>
              <w:jc w:val="center"/>
            </w:pPr>
            <w:r>
              <w:t>3г.</w:t>
            </w:r>
          </w:p>
        </w:tc>
        <w:tc>
          <w:tcPr>
            <w:tcW w:type="dxa" w:w="1913"/>
          </w:tcPr>
          <w:p w14:paraId="20000000">
            <w:pPr>
              <w:ind/>
              <w:jc w:val="center"/>
            </w:pPr>
            <w:r>
              <w:t>25</w:t>
            </w:r>
          </w:p>
        </w:tc>
        <w:tc>
          <w:tcPr>
            <w:tcW w:type="dxa" w:w="1914"/>
          </w:tcPr>
          <w:p w14:paraId="21000000">
            <w:pPr>
              <w:ind/>
              <w:jc w:val="center"/>
            </w:pPr>
            <w:r>
              <w:t>3</w:t>
            </w:r>
          </w:p>
        </w:tc>
      </w:tr>
      <w:tr>
        <w:tc>
          <w:tcPr>
            <w:tcW w:type="dxa" w:w="3969"/>
          </w:tcPr>
          <w:p w14:paraId="220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Правоохранительная деятельность (юрист)</w:t>
            </w:r>
          </w:p>
        </w:tc>
        <w:tc>
          <w:tcPr>
            <w:tcW w:type="dxa" w:w="1984"/>
          </w:tcPr>
          <w:p w14:paraId="23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24000000">
            <w:pPr>
              <w:ind/>
              <w:jc w:val="center"/>
            </w:pPr>
            <w:r>
              <w:t>основное общее</w:t>
            </w:r>
          </w:p>
          <w:p w14:paraId="25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26000000">
            <w:pPr>
              <w:ind/>
              <w:jc w:val="center"/>
            </w:pPr>
            <w:r>
              <w:t>3г.6 мес.</w:t>
            </w:r>
          </w:p>
        </w:tc>
        <w:tc>
          <w:tcPr>
            <w:tcW w:type="dxa" w:w="1913"/>
          </w:tcPr>
          <w:p w14:paraId="27000000">
            <w:pPr>
              <w:ind/>
              <w:jc w:val="center"/>
            </w:pPr>
            <w:r>
              <w:t>50</w:t>
            </w:r>
          </w:p>
        </w:tc>
        <w:tc>
          <w:tcPr>
            <w:tcW w:type="dxa" w:w="1914"/>
          </w:tcPr>
          <w:p w14:paraId="28000000">
            <w:pPr>
              <w:ind/>
              <w:jc w:val="center"/>
            </w:pPr>
            <w:r>
              <w:t>31</w:t>
            </w:r>
          </w:p>
        </w:tc>
      </w:tr>
      <w:tr>
        <w:tc>
          <w:tcPr>
            <w:tcW w:type="dxa" w:w="3969"/>
          </w:tcPr>
          <w:p w14:paraId="290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Технология машиностроения</w:t>
            </w:r>
          </w:p>
        </w:tc>
        <w:tc>
          <w:tcPr>
            <w:tcW w:type="dxa" w:w="1984"/>
          </w:tcPr>
          <w:p w14:paraId="2A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2B000000">
            <w:pPr>
              <w:ind/>
              <w:jc w:val="center"/>
            </w:pPr>
            <w:r>
              <w:t>основное общее</w:t>
            </w:r>
          </w:p>
          <w:p w14:paraId="2C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2D000000">
            <w:pPr>
              <w:ind/>
              <w:jc w:val="center"/>
            </w:pPr>
            <w:r>
              <w:t>3г.10 мес.</w:t>
            </w:r>
          </w:p>
        </w:tc>
        <w:tc>
          <w:tcPr>
            <w:tcW w:type="dxa" w:w="1913"/>
          </w:tcPr>
          <w:p w14:paraId="2E000000">
            <w:pPr>
              <w:ind/>
              <w:jc w:val="center"/>
            </w:pPr>
            <w:r>
              <w:t>75</w:t>
            </w:r>
          </w:p>
        </w:tc>
        <w:tc>
          <w:tcPr>
            <w:tcW w:type="dxa" w:w="1914"/>
          </w:tcPr>
          <w:p w14:paraId="2F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3969"/>
          </w:tcPr>
          <w:p w14:paraId="300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Сварочное производство</w:t>
            </w:r>
          </w:p>
        </w:tc>
        <w:tc>
          <w:tcPr>
            <w:tcW w:type="dxa" w:w="1984"/>
          </w:tcPr>
          <w:p w14:paraId="31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32000000">
            <w:pPr>
              <w:ind/>
              <w:jc w:val="center"/>
            </w:pPr>
            <w:r>
              <w:t>основное общее</w:t>
            </w:r>
          </w:p>
          <w:p w14:paraId="33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34000000">
            <w:pPr>
              <w:ind/>
              <w:jc w:val="center"/>
            </w:pPr>
            <w:r>
              <w:t>3г.10 мес.</w:t>
            </w:r>
          </w:p>
        </w:tc>
        <w:tc>
          <w:tcPr>
            <w:tcW w:type="dxa" w:w="1913"/>
          </w:tcPr>
          <w:p w14:paraId="35000000">
            <w:pPr>
              <w:ind/>
              <w:jc w:val="center"/>
            </w:pPr>
            <w:r>
              <w:t>25</w:t>
            </w:r>
          </w:p>
        </w:tc>
        <w:tc>
          <w:tcPr>
            <w:tcW w:type="dxa" w:w="1914"/>
          </w:tcPr>
          <w:p w14:paraId="36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3969"/>
          </w:tcPr>
          <w:p w14:paraId="37000000">
            <w:pPr>
              <w:ind/>
              <w:jc w:val="center"/>
              <w:rPr>
                <w:b w:val="1"/>
              </w:rPr>
            </w:pPr>
            <w:r>
              <w:rPr>
                <w:rFonts w:ascii="Arial" w:hAnsi="Arial"/>
                <w:b w:val="1"/>
                <w:sz w:val="20"/>
              </w:rPr>
              <w:t>Мастер слесарных работ</w:t>
            </w:r>
          </w:p>
        </w:tc>
        <w:tc>
          <w:tcPr>
            <w:tcW w:type="dxa" w:w="1984"/>
          </w:tcPr>
          <w:p w14:paraId="38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39000000">
            <w:pPr>
              <w:ind/>
              <w:jc w:val="center"/>
            </w:pPr>
            <w:r>
              <w:t>основное общее</w:t>
            </w:r>
          </w:p>
          <w:p w14:paraId="3A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3B000000">
            <w:pPr>
              <w:ind/>
              <w:jc w:val="center"/>
            </w:pPr>
            <w:r>
              <w:t>2г.10 мес.</w:t>
            </w:r>
          </w:p>
        </w:tc>
        <w:tc>
          <w:tcPr>
            <w:tcW w:type="dxa" w:w="1913"/>
          </w:tcPr>
          <w:p w14:paraId="3C000000">
            <w:pPr>
              <w:ind/>
              <w:jc w:val="center"/>
            </w:pPr>
            <w:r>
              <w:t>50</w:t>
            </w:r>
          </w:p>
        </w:tc>
        <w:tc>
          <w:tcPr>
            <w:tcW w:type="dxa" w:w="1914"/>
          </w:tcPr>
          <w:p w14:paraId="3D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3969"/>
          </w:tcPr>
          <w:p w14:paraId="3E000000">
            <w:pPr>
              <w:ind/>
              <w:jc w:val="center"/>
              <w:rPr>
                <w:b w:val="1"/>
              </w:rPr>
            </w:pPr>
            <w:r>
              <w:rPr>
                <w:rFonts w:ascii="Arial" w:hAnsi="Arial"/>
                <w:b w:val="1"/>
                <w:sz w:val="20"/>
              </w:rPr>
              <w:t>Электромонтёр по ремонту и обслуживанию электрооборудования (по отраслям)</w:t>
            </w:r>
          </w:p>
        </w:tc>
        <w:tc>
          <w:tcPr>
            <w:tcW w:type="dxa" w:w="1984"/>
          </w:tcPr>
          <w:p w14:paraId="3F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40000000">
            <w:pPr>
              <w:ind/>
              <w:jc w:val="center"/>
            </w:pPr>
            <w:r>
              <w:t>основное общее</w:t>
            </w:r>
          </w:p>
          <w:p w14:paraId="41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42000000">
            <w:pPr>
              <w:ind/>
              <w:jc w:val="center"/>
            </w:pPr>
            <w:r>
              <w:t>1г.10 мес.</w:t>
            </w:r>
          </w:p>
        </w:tc>
        <w:tc>
          <w:tcPr>
            <w:tcW w:type="dxa" w:w="1913"/>
          </w:tcPr>
          <w:p w14:paraId="43000000">
            <w:pPr>
              <w:ind/>
              <w:jc w:val="center"/>
            </w:pPr>
            <w:r>
              <w:t>25</w:t>
            </w:r>
          </w:p>
        </w:tc>
        <w:tc>
          <w:tcPr>
            <w:tcW w:type="dxa" w:w="1914"/>
          </w:tcPr>
          <w:p w14:paraId="44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3969"/>
          </w:tcPr>
          <w:p w14:paraId="45000000">
            <w:pPr>
              <w:ind/>
              <w:jc w:val="center"/>
              <w:rPr>
                <w:b w:val="1"/>
              </w:rPr>
            </w:pPr>
            <w:r>
              <w:rPr>
                <w:rFonts w:ascii="Arial" w:hAnsi="Arial"/>
                <w:b w:val="1"/>
                <w:sz w:val="20"/>
              </w:rPr>
              <w:t>Сварщик (ручной и частично механизированной сварки (наплавки)</w:t>
            </w:r>
          </w:p>
        </w:tc>
        <w:tc>
          <w:tcPr>
            <w:tcW w:type="dxa" w:w="1984"/>
          </w:tcPr>
          <w:p w14:paraId="46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47000000">
            <w:pPr>
              <w:ind/>
              <w:jc w:val="center"/>
            </w:pPr>
            <w:r>
              <w:t>основное общее</w:t>
            </w:r>
          </w:p>
          <w:p w14:paraId="48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49000000">
            <w:pPr>
              <w:ind/>
              <w:jc w:val="center"/>
            </w:pPr>
            <w:r>
              <w:t>1г.10 мес.</w:t>
            </w:r>
          </w:p>
        </w:tc>
        <w:tc>
          <w:tcPr>
            <w:tcW w:type="dxa" w:w="1913"/>
          </w:tcPr>
          <w:p w14:paraId="4A000000">
            <w:pPr>
              <w:ind/>
              <w:jc w:val="center"/>
            </w:pPr>
            <w:r>
              <w:t>25</w:t>
            </w:r>
          </w:p>
        </w:tc>
        <w:tc>
          <w:tcPr>
            <w:tcW w:type="dxa" w:w="1914"/>
          </w:tcPr>
          <w:p w14:paraId="4B000000">
            <w:pPr>
              <w:ind/>
              <w:jc w:val="center"/>
            </w:pPr>
            <w:r>
              <w:t>0</w:t>
            </w:r>
          </w:p>
        </w:tc>
      </w:tr>
      <w:tr>
        <w:tc>
          <w:tcPr>
            <w:tcW w:type="dxa" w:w="3969"/>
          </w:tcPr>
          <w:p w14:paraId="4C00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Оператор-</w:t>
            </w:r>
            <w:r>
              <w:rPr>
                <w:rFonts w:ascii="Arial" w:hAnsi="Arial"/>
                <w:b w:val="1"/>
                <w:sz w:val="20"/>
              </w:rPr>
              <w:t>наладчик  металлообрабатывающих</w:t>
            </w:r>
            <w:r>
              <w:rPr>
                <w:rFonts w:ascii="Arial" w:hAnsi="Arial"/>
                <w:b w:val="1"/>
                <w:sz w:val="20"/>
              </w:rPr>
              <w:t xml:space="preserve"> станков</w:t>
            </w:r>
          </w:p>
        </w:tc>
        <w:tc>
          <w:tcPr>
            <w:tcW w:type="dxa" w:w="1984"/>
          </w:tcPr>
          <w:p w14:paraId="4D000000">
            <w:pPr>
              <w:ind/>
              <w:jc w:val="center"/>
            </w:pPr>
            <w:r>
              <w:t>очная</w:t>
            </w:r>
          </w:p>
        </w:tc>
        <w:tc>
          <w:tcPr>
            <w:tcW w:type="dxa" w:w="1984"/>
          </w:tcPr>
          <w:p w14:paraId="4E000000">
            <w:pPr>
              <w:ind/>
              <w:jc w:val="center"/>
            </w:pPr>
            <w:r>
              <w:t>основное общее</w:t>
            </w:r>
          </w:p>
          <w:p w14:paraId="4F000000">
            <w:pPr>
              <w:ind/>
              <w:jc w:val="center"/>
            </w:pPr>
            <w:r>
              <w:t>(9 классов)</w:t>
            </w:r>
          </w:p>
        </w:tc>
        <w:tc>
          <w:tcPr>
            <w:tcW w:type="dxa" w:w="1985"/>
          </w:tcPr>
          <w:p w14:paraId="50000000">
            <w:pPr>
              <w:ind/>
              <w:jc w:val="center"/>
            </w:pPr>
            <w:r>
              <w:t>1г.10 мес.</w:t>
            </w:r>
          </w:p>
        </w:tc>
        <w:tc>
          <w:tcPr>
            <w:tcW w:type="dxa" w:w="1913"/>
          </w:tcPr>
          <w:p w14:paraId="51000000">
            <w:pPr>
              <w:ind/>
              <w:jc w:val="center"/>
            </w:pPr>
            <w:r>
              <w:t>25</w:t>
            </w:r>
          </w:p>
        </w:tc>
        <w:tc>
          <w:tcPr>
            <w:tcW w:type="dxa" w:w="1914"/>
          </w:tcPr>
          <w:p w14:paraId="52000000">
            <w:pPr>
              <w:ind/>
              <w:jc w:val="center"/>
            </w:pPr>
            <w:r>
              <w:t>0</w:t>
            </w:r>
          </w:p>
        </w:tc>
      </w:tr>
    </w:tbl>
    <w:p w14:paraId="53000000">
      <w:pPr>
        <w:ind/>
        <w:jc w:val="center"/>
      </w:pPr>
    </w:p>
    <w:sectPr>
      <w:pgSz w:h="11906" w:orient="landscape" w:w="16838"/>
      <w:pgMar w:bottom="993" w:footer="709" w:gutter="0" w:header="709" w:left="1134" w:right="1134" w:top="28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apple-converted-space"/>
    <w:basedOn w:val="Style_8"/>
    <w:link w:val="Style_7_ch"/>
  </w:style>
  <w:style w:styleId="Style_7_ch" w:type="character">
    <w:name w:val="apple-converted-space"/>
    <w:basedOn w:val="Style_8_ch"/>
    <w:link w:val="Style_7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footer"/>
    <w:basedOn w:val="Style_2"/>
    <w:link w:val="Style_1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2_ch" w:type="character">
    <w:name w:val="heading 5"/>
    <w:link w:val="Style_12"/>
    <w:rPr>
      <w:rFonts w:ascii="XO Thames" w:hAnsi="XO Thames"/>
      <w:b w:val="1"/>
    </w:rPr>
  </w:style>
  <w:style w:styleId="Style_8" w:type="paragraph">
    <w:name w:val="Основной шрифт абзаца1"/>
    <w:link w:val="Style_8_ch"/>
  </w:style>
  <w:style w:styleId="Style_8_ch" w:type="character">
    <w:name w:val="Основной шрифт абзаца1"/>
    <w:link w:val="Style_8"/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</w:rPr>
  </w:style>
  <w:style w:styleId="Style_15_ch" w:type="character">
    <w:name w:val="Footnote"/>
    <w:link w:val="Style_15"/>
    <w:rPr>
      <w:rFonts w:ascii="XO Thames" w:hAnsi="XO Thames"/>
    </w:rPr>
  </w:style>
  <w:style w:styleId="Style_16" w:type="paragraph">
    <w:name w:val="toc 1"/>
    <w:next w:val="Style_2"/>
    <w:link w:val="Style_16_ch"/>
    <w:uiPriority w:val="39"/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Balloon Text"/>
    <w:basedOn w:val="Style_2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2_ch"/>
    <w:link w:val="Style_18"/>
    <w:rPr>
      <w:rFonts w:ascii="Tahoma" w:hAnsi="Tahoma"/>
      <w:sz w:val="16"/>
    </w:rPr>
  </w:style>
  <w:style w:styleId="Style_19" w:type="paragraph">
    <w:name w:val="toc 9"/>
    <w:next w:val="Style_2"/>
    <w:link w:val="Style_19_ch"/>
    <w:uiPriority w:val="39"/>
    <w:pPr>
      <w:ind w:firstLine="0" w:left="1600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toc 8"/>
    <w:next w:val="Style_2"/>
    <w:link w:val="Style_21_ch"/>
    <w:uiPriority w:val="39"/>
    <w:pPr>
      <w:ind w:firstLine="0"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header"/>
    <w:basedOn w:val="Style_2"/>
    <w:link w:val="Style_2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2_ch" w:type="character">
    <w:name w:val="header"/>
    <w:basedOn w:val="Style_2_ch"/>
    <w:link w:val="Style_22"/>
  </w:style>
  <w:style w:styleId="Style_23" w:type="paragraph">
    <w:name w:val="toc 5"/>
    <w:next w:val="Style_2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бычный1"/>
    <w:link w:val="Style_24_ch"/>
  </w:style>
  <w:style w:styleId="Style_24_ch" w:type="character">
    <w:name w:val="Обычный1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Subtitle"/>
    <w:next w:val="Style_2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1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2025-06-02T15:15:08Z</dcterms:modified>
</cp:coreProperties>
</file>